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701"/>
        <w:gridCol w:w="2268"/>
        <w:gridCol w:w="3827"/>
        <w:gridCol w:w="992"/>
      </w:tblGrid>
      <w:tr w:rsidR="00E211EA" w:rsidRPr="00BE3078" w14:paraId="6BEA6B65" w14:textId="77777777" w:rsidTr="00D76F18">
        <w:trPr>
          <w:trHeight w:val="265"/>
        </w:trPr>
        <w:tc>
          <w:tcPr>
            <w:tcW w:w="5831" w:type="dxa"/>
            <w:gridSpan w:val="3"/>
            <w:vMerge w:val="restart"/>
            <w:tcBorders>
              <w:right w:val="single" w:sz="4" w:space="0" w:color="808080"/>
            </w:tcBorders>
          </w:tcPr>
          <w:p w14:paraId="0DA5AAC6" w14:textId="77777777" w:rsidR="00E211EA" w:rsidRPr="00BE3078" w:rsidRDefault="00547E79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41DD4C60" wp14:editId="61C7C96D">
                  <wp:simplePos x="0" y="0"/>
                  <wp:positionH relativeFrom="column">
                    <wp:posOffset>5093</wp:posOffset>
                  </wp:positionH>
                  <wp:positionV relativeFrom="paragraph">
                    <wp:posOffset>73660</wp:posOffset>
                  </wp:positionV>
                  <wp:extent cx="3017520" cy="470535"/>
                  <wp:effectExtent l="0" t="0" r="0" b="0"/>
                  <wp:wrapNone/>
                  <wp:docPr id="194" name="Immagine 2" descr="logoPatr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Patr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vMerge w:val="restart"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15CB9C79" w14:textId="77777777" w:rsidR="00595912" w:rsidRDefault="00595912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  <w:r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>FITTING</w:t>
            </w:r>
          </w:p>
          <w:p w14:paraId="27953351" w14:textId="714F99C9" w:rsidR="00E211EA" w:rsidRPr="00BE3078" w:rsidRDefault="00595912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  <w:t xml:space="preserve"> INSTRUCITONS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E658C" w14:textId="77777777" w:rsidR="00E211EA" w:rsidRPr="0041149D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lang w:val="en-US"/>
              </w:rPr>
            </w:pPr>
            <w:r w:rsidRPr="0041149D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Rev.</w:t>
            </w:r>
            <w:r w:rsidR="00CB40C7"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color w:val="FF0000"/>
                <w:sz w:val="16"/>
                <w:szCs w:val="20"/>
                <w:lang w:val="en-US"/>
              </w:rPr>
              <w:t>0</w:t>
            </w:r>
          </w:p>
        </w:tc>
      </w:tr>
      <w:tr w:rsidR="00E211EA" w:rsidRPr="00BE3078" w14:paraId="46359A35" w14:textId="77777777" w:rsidTr="00D76F18">
        <w:trPr>
          <w:trHeight w:val="476"/>
        </w:trPr>
        <w:tc>
          <w:tcPr>
            <w:tcW w:w="5831" w:type="dxa"/>
            <w:gridSpan w:val="3"/>
            <w:vMerge/>
            <w:tcBorders>
              <w:bottom w:val="double" w:sz="4" w:space="0" w:color="auto"/>
              <w:right w:val="single" w:sz="4" w:space="0" w:color="808080"/>
            </w:tcBorders>
          </w:tcPr>
          <w:p w14:paraId="1B270318" w14:textId="77777777" w:rsidR="00E211E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808080"/>
              <w:bottom w:val="double" w:sz="4" w:space="0" w:color="auto"/>
              <w:right w:val="single" w:sz="4" w:space="0" w:color="FFFFFF"/>
            </w:tcBorders>
            <w:vAlign w:val="center"/>
          </w:tcPr>
          <w:p w14:paraId="42AE7DDE" w14:textId="77777777" w:rsidR="00E211EA" w:rsidRPr="004D046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color w:val="0000FF"/>
                <w:kern w:val="30"/>
                <w:sz w:val="32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  <w:vAlign w:val="center"/>
          </w:tcPr>
          <w:p w14:paraId="3B1F98CC" w14:textId="77777777" w:rsidR="00E211EA" w:rsidRDefault="00E211EA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</w:tr>
      <w:tr w:rsidR="00E211EA" w:rsidRPr="00A355C7" w14:paraId="69488F1D" w14:textId="77777777" w:rsidTr="00D76F18">
        <w:trPr>
          <w:trHeight w:val="849"/>
        </w:trPr>
        <w:tc>
          <w:tcPr>
            <w:tcW w:w="5831" w:type="dxa"/>
            <w:gridSpan w:val="3"/>
            <w:tcBorders>
              <w:top w:val="double" w:sz="4" w:space="0" w:color="auto"/>
              <w:bottom w:val="single" w:sz="4" w:space="0" w:color="808080"/>
              <w:right w:val="single" w:sz="4" w:space="0" w:color="808080"/>
            </w:tcBorders>
          </w:tcPr>
          <w:p w14:paraId="1169C3C4" w14:textId="00A62D54" w:rsidR="00E211EA" w:rsidRDefault="00E211EA" w:rsidP="00D76F1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</w:pPr>
            <w:r w:rsidRPr="00BE3078"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40"/>
                <w:lang w:val="en-US"/>
              </w:rPr>
              <w:t>Can Bus</w:t>
            </w:r>
            <w:r w:rsidR="00D76F18"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40"/>
                <w:lang w:val="en-US"/>
              </w:rPr>
              <w:t xml:space="preserve"> Diagram</w:t>
            </w:r>
            <w:r w:rsidRPr="00BE3078">
              <w:rPr>
                <w:rFonts w:ascii="Tahoma" w:hAnsi="Tahoma" w:cs="Tahoma"/>
                <w:b/>
                <w:bCs/>
                <w:i/>
                <w:iCs/>
                <w:color w:val="FF0000"/>
                <w:sz w:val="36"/>
                <w:szCs w:val="40"/>
                <w:lang w:val="en-US"/>
              </w:rPr>
              <w:t>:</w:t>
            </w:r>
            <w:r w:rsidRPr="00BE3078"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smallCaps/>
                <w:sz w:val="40"/>
                <w:szCs w:val="48"/>
                <w:lang w:val="en-US"/>
              </w:rPr>
              <w:t xml:space="preserve"> </w:t>
            </w:r>
          </w:p>
          <w:p w14:paraId="2187E7E2" w14:textId="7D4C9999" w:rsidR="00E211EA" w:rsidRPr="000B2A74" w:rsidRDefault="001849DE" w:rsidP="00D76F18">
            <w:pPr>
              <w:rPr>
                <w:rFonts w:ascii="Tahoma" w:hAnsi="Tahoma" w:cs="Tahoma"/>
                <w:b/>
                <w:bCs/>
                <w:iCs/>
                <w:color w:val="FF0000"/>
                <w:sz w:val="36"/>
                <w:szCs w:val="4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smallCaps/>
                <w:sz w:val="44"/>
                <w:szCs w:val="48"/>
                <w:lang w:val="en-GB"/>
              </w:rPr>
              <w:t xml:space="preserve">Suzuki Swace </w:t>
            </w:r>
            <w:r w:rsidRPr="0058769A"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20</w:t>
            </w:r>
            <w:r>
              <w:rPr>
                <w:rFonts w:ascii="Tahoma" w:hAnsi="Tahoma" w:cs="Tahoma"/>
                <w:b/>
                <w:bCs/>
                <w:i/>
                <w:smallCaps/>
                <w:sz w:val="36"/>
                <w:szCs w:val="36"/>
                <w:lang w:val="en-GB"/>
              </w:rPr>
              <w:t>20</w:t>
            </w:r>
            <w:r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t xml:space="preserve"> </w:t>
            </w:r>
            <w:r w:rsidRPr="00766B98">
              <w:rPr>
                <w:rFonts w:ascii="Tahoma" w:hAnsi="Tahoma" w:cs="Tahoma"/>
                <w:b/>
                <w:bCs/>
                <w:smallCaps/>
                <w:sz w:val="36"/>
                <w:szCs w:val="36"/>
                <w:lang w:val="en-GB"/>
              </w:rPr>
              <w:sym w:font="Wingdings" w:char="F0F0"/>
            </w:r>
          </w:p>
        </w:tc>
        <w:tc>
          <w:tcPr>
            <w:tcW w:w="4819" w:type="dxa"/>
            <w:gridSpan w:val="2"/>
            <w:vMerge w:val="restart"/>
            <w:tcBorders>
              <w:left w:val="single" w:sz="4" w:space="0" w:color="808080"/>
            </w:tcBorders>
            <w:vAlign w:val="center"/>
          </w:tcPr>
          <w:p w14:paraId="75D78CFC" w14:textId="60859C5E" w:rsidR="00E211EA" w:rsidRPr="00A778E3" w:rsidRDefault="001849DE" w:rsidP="00D474CF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0CCB10C" wp14:editId="47B0C63E">
                  <wp:extent cx="2439054" cy="1121410"/>
                  <wp:effectExtent l="0" t="0" r="0" b="2540"/>
                  <wp:docPr id="1" name="Immagine 1" descr="Scheda tecnica Suzuki Swace: prezzo, consumi e caratterist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eda tecnica Suzuki Swace: prezzo, consumi e caratteristich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4" t="14901" r="7102" b="14657"/>
                          <a:stretch/>
                        </pic:blipFill>
                        <pic:spPr bwMode="auto">
                          <a:xfrm>
                            <a:off x="0" y="0"/>
                            <a:ext cx="2441925" cy="112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912" w:rsidRPr="00BE3078" w14:paraId="5EBF373A" w14:textId="77777777" w:rsidTr="00D76F18">
        <w:trPr>
          <w:trHeight w:val="236"/>
        </w:trPr>
        <w:tc>
          <w:tcPr>
            <w:tcW w:w="5831" w:type="dxa"/>
            <w:gridSpan w:val="3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73736" w14:textId="3C338846" w:rsidR="00595912" w:rsidRPr="00A355C7" w:rsidRDefault="00595912" w:rsidP="00595912">
            <w:pPr>
              <w:jc w:val="center"/>
              <w:rPr>
                <w:bCs/>
                <w:iCs/>
                <w:sz w:val="36"/>
                <w:szCs w:val="40"/>
              </w:rPr>
            </w:pPr>
            <w:r w:rsidRPr="006C5AEA"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>DIP SWITCH</w:t>
            </w:r>
            <w:r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>ES SELECTION</w:t>
            </w:r>
            <w:r w:rsidRPr="006C5AEA"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 xml:space="preserve"> </w:t>
            </w:r>
            <w:r w:rsidR="00D76F18"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>AND</w:t>
            </w:r>
            <w:r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 xml:space="preserve"> </w:t>
            </w:r>
            <w:r w:rsidRPr="006C5AEA">
              <w:rPr>
                <w:rFonts w:ascii="Tahoma" w:hAnsi="Tahoma" w:cs="Tahoma"/>
                <w:bCs/>
                <w:smallCaps/>
                <w:sz w:val="22"/>
                <w:szCs w:val="28"/>
                <w:lang w:val="en-GB"/>
              </w:rPr>
              <w:t>SOFTWARE</w:t>
            </w:r>
          </w:p>
        </w:tc>
        <w:tc>
          <w:tcPr>
            <w:tcW w:w="4819" w:type="dxa"/>
            <w:gridSpan w:val="2"/>
            <w:vMerge/>
            <w:tcBorders>
              <w:left w:val="single" w:sz="4" w:space="0" w:color="808080"/>
            </w:tcBorders>
          </w:tcPr>
          <w:p w14:paraId="6CFDC6C4" w14:textId="77777777" w:rsidR="00595912" w:rsidRPr="00BE3078" w:rsidRDefault="00595912" w:rsidP="00595912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D76F18" w:rsidRPr="00BE3078" w14:paraId="6AD62CA9" w14:textId="77777777" w:rsidTr="00D76F18">
        <w:trPr>
          <w:trHeight w:val="657"/>
        </w:trPr>
        <w:tc>
          <w:tcPr>
            <w:tcW w:w="1862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2EBB7471" w14:textId="77777777" w:rsidR="00D76F18" w:rsidRPr="00A12AAE" w:rsidRDefault="00D76F18" w:rsidP="00D76F18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  <w:lang w:val="en-GB"/>
              </w:rPr>
            </w:pPr>
            <w:r w:rsidRPr="00A12AAE">
              <w:rPr>
                <w:rFonts w:ascii="Tahoma" w:hAnsi="Tahoma"/>
                <w:b/>
                <w:bCs/>
                <w:i/>
                <w:iCs/>
                <w:sz w:val="16"/>
                <w:szCs w:val="16"/>
                <w:lang w:val="en-GB"/>
              </w:rPr>
              <w:t xml:space="preserve">From </w:t>
            </w:r>
            <w:r w:rsidRPr="00A12AAE">
              <w:rPr>
                <w:rFonts w:ascii="Tahoma" w:hAnsi="Tahoma"/>
                <w:b/>
                <w:bCs/>
                <w:i/>
                <w:iCs/>
                <w:color w:val="FF0000"/>
                <w:sz w:val="16"/>
                <w:szCs w:val="16"/>
                <w:lang w:val="en-GB"/>
              </w:rPr>
              <w:t>CARLIST29</w:t>
            </w:r>
          </w:p>
          <w:p w14:paraId="3D5E8BC4" w14:textId="686ED85B" w:rsidR="00D76F18" w:rsidRPr="00B266C1" w:rsidRDefault="00D76F18" w:rsidP="00D76F18">
            <w:pPr>
              <w:tabs>
                <w:tab w:val="right" w:leader="dot" w:pos="3544"/>
              </w:tabs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A12AAE">
              <w:rPr>
                <w:rFonts w:ascii="Tahoma" w:hAnsi="Tahoma"/>
                <w:b/>
                <w:bCs/>
                <w:i/>
                <w:iCs/>
                <w:sz w:val="16"/>
                <w:szCs w:val="16"/>
                <w:lang w:val="en-GB"/>
              </w:rPr>
              <w:t>and next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F24AC80" w14:textId="648F89D9" w:rsidR="00D76F18" w:rsidRPr="00BE3078" w:rsidRDefault="00D76F18" w:rsidP="00D76F18">
            <w:pPr>
              <w:spacing w:before="20" w:after="20"/>
              <w:jc w:val="center"/>
              <w:rPr>
                <w:rFonts w:ascii="Tahoma" w:hAnsi="Tahoma"/>
                <w:b/>
                <w:bCs/>
                <w:i/>
                <w:iCs/>
                <w:sz w:val="16"/>
                <w:szCs w:val="16"/>
              </w:rPr>
            </w:pPr>
            <w:r w:rsidRPr="00A12AAE">
              <w:rPr>
                <w:rFonts w:ascii="Tahoma" w:hAnsi="Tahoma"/>
                <w:i/>
                <w:iCs/>
                <w:sz w:val="16"/>
                <w:szCs w:val="16"/>
                <w:lang w:val="en-GB"/>
              </w:rPr>
              <w:t>Remote control and Keyless version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CFAA395" w14:textId="77777777" w:rsidR="00D76F18" w:rsidRPr="00BE3078" w:rsidRDefault="00D76F18" w:rsidP="00D76F18">
            <w:pPr>
              <w:tabs>
                <w:tab w:val="right" w:leader="dot" w:pos="3544"/>
              </w:tabs>
              <w:jc w:val="center"/>
              <w:rPr>
                <w:rFonts w:ascii="Tahoma" w:hAnsi="Tahoma" w:cs="Tahoma"/>
                <w:bCs/>
                <w:i/>
                <w:iCs/>
                <w:smallCaps/>
                <w:color w:val="FF0000"/>
                <w:spacing w:val="100"/>
                <w:sz w:val="52"/>
                <w:szCs w:val="10"/>
                <w:lang w:val="en-US"/>
              </w:rPr>
            </w:pPr>
            <w:r w:rsidRPr="00A355C7">
              <w:rPr>
                <w:rFonts w:ascii="Tahoma" w:hAnsi="Tahoma" w:cs="Tahoma"/>
                <w:i/>
                <w:smallCaps/>
                <w:noProof/>
                <w:color w:val="FF0000"/>
                <w:spacing w:val="100"/>
                <w:sz w:val="52"/>
                <w:szCs w:val="40"/>
              </w:rPr>
              <w:drawing>
                <wp:inline distT="0" distB="0" distL="0" distR="0" wp14:anchorId="726885CF" wp14:editId="2EE23DD4">
                  <wp:extent cx="258445" cy="274320"/>
                  <wp:effectExtent l="0" t="0" r="0" b="0"/>
                  <wp:docPr id="113" name="Immagine 57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2</w:t>
            </w:r>
            <w:r w:rsidRPr="008445BB">
              <w:rPr>
                <w:rFonts w:ascii="Tahoma" w:hAnsi="Tahoma" w:cs="Tahoma"/>
                <w:b/>
                <w:i/>
                <w:smallCaps/>
                <w:noProof/>
                <w:color w:val="FF0000"/>
                <w:spacing w:val="100"/>
                <w:sz w:val="44"/>
                <w:szCs w:val="40"/>
              </w:rPr>
              <w:drawing>
                <wp:inline distT="0" distB="0" distL="0" distR="0" wp14:anchorId="386AA996" wp14:editId="6EF8A27A">
                  <wp:extent cx="263525" cy="279400"/>
                  <wp:effectExtent l="0" t="0" r="0" b="0"/>
                  <wp:docPr id="114" name="Immagine 58" descr="switc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witch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mallCaps/>
                <w:noProof/>
                <w:color w:val="FF0000"/>
                <w:spacing w:val="100"/>
                <w:sz w:val="52"/>
                <w:szCs w:val="40"/>
              </w:rPr>
              <w:t>4</w:t>
            </w:r>
          </w:p>
        </w:tc>
        <w:tc>
          <w:tcPr>
            <w:tcW w:w="4819" w:type="dxa"/>
            <w:gridSpan w:val="2"/>
            <w:vMerge/>
            <w:tcBorders>
              <w:left w:val="single" w:sz="4" w:space="0" w:color="808080"/>
            </w:tcBorders>
            <w:vAlign w:val="center"/>
          </w:tcPr>
          <w:p w14:paraId="66627959" w14:textId="77777777" w:rsidR="00D76F18" w:rsidRPr="00BE3078" w:rsidRDefault="00D76F18" w:rsidP="00D76F18">
            <w:pPr>
              <w:widowControl w:val="0"/>
              <w:tabs>
                <w:tab w:val="right" w:leader="dot" w:pos="3544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</w:tbl>
    <w:p w14:paraId="6571D554" w14:textId="77777777" w:rsidR="00595912" w:rsidRPr="007E3952" w:rsidRDefault="00595912" w:rsidP="00D76F18">
      <w:pPr>
        <w:widowControl w:val="0"/>
        <w:overflowPunct w:val="0"/>
        <w:autoSpaceDE w:val="0"/>
        <w:autoSpaceDN w:val="0"/>
        <w:adjustRightInd w:val="0"/>
        <w:spacing w:before="60" w:after="60"/>
        <w:ind w:left="284"/>
        <w:rPr>
          <w:rFonts w:ascii="Tahoma" w:hAnsi="Tahoma" w:cs="Tahoma"/>
          <w:b/>
          <w:bCs/>
          <w:color w:val="0000FF"/>
          <w:kern w:val="30"/>
          <w:sz w:val="16"/>
          <w:szCs w:val="16"/>
          <w:lang w:val="en-GB"/>
        </w:rPr>
      </w:pPr>
      <w:r w:rsidRPr="00257F95">
        <w:rPr>
          <w:rFonts w:ascii="Tahoma" w:hAnsi="Tahoma" w:cs="Tahoma"/>
          <w:b/>
          <w:color w:val="0000FF"/>
          <w:sz w:val="1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ELECTRICAL CONNECTIONS BETWEEN ALARM AND VEHICLE</w:t>
      </w:r>
    </w:p>
    <w:tbl>
      <w:tblPr>
        <w:tblW w:w="1068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1701"/>
        <w:gridCol w:w="2552"/>
        <w:gridCol w:w="4819"/>
      </w:tblGrid>
      <w:tr w:rsidR="00E211EA" w14:paraId="47613188" w14:textId="77777777" w:rsidTr="00D76F18">
        <w:trPr>
          <w:trHeight w:val="197"/>
        </w:trPr>
        <w:tc>
          <w:tcPr>
            <w:tcW w:w="1616" w:type="dxa"/>
            <w:shd w:val="clear" w:color="auto" w:fill="BFBFBF"/>
            <w:vAlign w:val="center"/>
          </w:tcPr>
          <w:p w14:paraId="7CBE95A2" w14:textId="337BC301" w:rsidR="00E211EA" w:rsidRPr="00057261" w:rsidRDefault="00595912" w:rsidP="00D474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Function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367F697A" w14:textId="2C30C207" w:rsidR="00E211EA" w:rsidRPr="00DD0D9E" w:rsidRDefault="00595912" w:rsidP="00D474C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Alarm function</w:t>
            </w:r>
          </w:p>
        </w:tc>
        <w:tc>
          <w:tcPr>
            <w:tcW w:w="7371" w:type="dxa"/>
            <w:gridSpan w:val="2"/>
            <w:shd w:val="clear" w:color="auto" w:fill="BFBFBF"/>
            <w:vAlign w:val="center"/>
          </w:tcPr>
          <w:p w14:paraId="50FE5073" w14:textId="6C142597" w:rsidR="00E211EA" w:rsidRPr="00057261" w:rsidRDefault="00595912" w:rsidP="00D474CF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color w:val="FF0000"/>
                <w:sz w:val="16"/>
                <w:szCs w:val="16"/>
              </w:rPr>
              <w:t>Position of connection on the vehicle</w:t>
            </w:r>
          </w:p>
        </w:tc>
      </w:tr>
      <w:tr w:rsidR="00A05080" w:rsidRPr="00101E53" w14:paraId="6B434C15" w14:textId="77777777" w:rsidTr="00D76F18">
        <w:trPr>
          <w:cantSplit/>
          <w:trHeight w:val="513"/>
        </w:trPr>
        <w:tc>
          <w:tcPr>
            <w:tcW w:w="1616" w:type="dxa"/>
            <w:vMerge w:val="restart"/>
            <w:vAlign w:val="center"/>
          </w:tcPr>
          <w:p w14:paraId="3E7E808B" w14:textId="397CEDD1" w:rsidR="00A6499F" w:rsidRPr="00A77114" w:rsidRDefault="00595912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Power supply</w:t>
            </w:r>
          </w:p>
        </w:tc>
        <w:tc>
          <w:tcPr>
            <w:tcW w:w="1701" w:type="dxa"/>
            <w:vAlign w:val="center"/>
          </w:tcPr>
          <w:p w14:paraId="161637EE" w14:textId="0B0A7A96" w:rsidR="00A05080" w:rsidRPr="00101E53" w:rsidRDefault="005959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Red</w:t>
            </w:r>
          </w:p>
        </w:tc>
        <w:tc>
          <w:tcPr>
            <w:tcW w:w="7371" w:type="dxa"/>
            <w:gridSpan w:val="2"/>
            <w:vAlign w:val="center"/>
          </w:tcPr>
          <w:p w14:paraId="77D96D4E" w14:textId="68393F42" w:rsidR="00087665" w:rsidRPr="008F4BB2" w:rsidRDefault="00F53003" w:rsidP="00D76F1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Connect to the WHITE wire 10mm of the 1 pin WHITE connector on the front of the BCM central unit, fixed under the dashboard on the driver side.</w:t>
            </w:r>
            <w:r w:rsidR="00D76F1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Or connect to the GREEN wire pos.16 of the 16 pins OBD connector, under the dashboard of the driver side.</w:t>
            </w:r>
          </w:p>
        </w:tc>
      </w:tr>
      <w:tr w:rsidR="00A05080" w:rsidRPr="00101E53" w14:paraId="25A2D632" w14:textId="77777777" w:rsidTr="00D76F18">
        <w:trPr>
          <w:cantSplit/>
          <w:trHeight w:val="60"/>
        </w:trPr>
        <w:tc>
          <w:tcPr>
            <w:tcW w:w="1616" w:type="dxa"/>
            <w:vMerge/>
            <w:vAlign w:val="center"/>
          </w:tcPr>
          <w:p w14:paraId="0FCAC07C" w14:textId="77777777" w:rsidR="00A05080" w:rsidRPr="00101E53" w:rsidRDefault="00A050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0471C73" w14:textId="118DF04E" w:rsidR="00A05080" w:rsidRPr="00101E53" w:rsidRDefault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Black</w:t>
            </w:r>
          </w:p>
        </w:tc>
        <w:tc>
          <w:tcPr>
            <w:tcW w:w="7371" w:type="dxa"/>
            <w:gridSpan w:val="2"/>
            <w:vAlign w:val="center"/>
          </w:tcPr>
          <w:p w14:paraId="41F66C3A" w14:textId="40F68B3A" w:rsidR="00087665" w:rsidRPr="008F4BB2" w:rsidRDefault="00F53003" w:rsidP="00BC0BF7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Connect to the original ground node of the vehicle, under the kickwell of the driver side.</w:t>
            </w:r>
          </w:p>
        </w:tc>
      </w:tr>
      <w:tr w:rsidR="001A750A" w:rsidRPr="003F11A2" w14:paraId="353834B6" w14:textId="77777777" w:rsidTr="00D76F18">
        <w:trPr>
          <w:cantSplit/>
          <w:trHeight w:val="60"/>
        </w:trPr>
        <w:tc>
          <w:tcPr>
            <w:tcW w:w="1616" w:type="dxa"/>
            <w:vMerge w:val="restart"/>
            <w:vAlign w:val="center"/>
          </w:tcPr>
          <w:p w14:paraId="73000FEE" w14:textId="06AECE0C" w:rsidR="001A750A" w:rsidRPr="00101E53" w:rsidRDefault="00D76F18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Enabling </w:t>
            </w:r>
            <w:r w:rsidR="001A750A" w:rsidRPr="00101E53">
              <w:rPr>
                <w:rFonts w:ascii="Tahoma" w:hAnsi="Tahoma" w:cs="Tahoma"/>
                <w:b/>
                <w:sz w:val="16"/>
                <w:szCs w:val="16"/>
              </w:rPr>
              <w:t>CAN BUS</w:t>
            </w:r>
          </w:p>
          <w:p w14:paraId="64702082" w14:textId="1966E7B9" w:rsidR="001A750A" w:rsidRPr="00101E53" w:rsidRDefault="00595912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See picture</w:t>
            </w:r>
            <w:r w:rsidR="00A6499F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4476684" w14:textId="77777777" w:rsidR="001A750A" w:rsidRDefault="00595912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White/Green</w:t>
            </w:r>
          </w:p>
          <w:p w14:paraId="3C9C0F97" w14:textId="40C5A970" w:rsidR="00D76F18" w:rsidRPr="00101E53" w:rsidRDefault="00D76F18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 BUS H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4A0EF111" w14:textId="33A9B7B1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>Co</w:t>
            </w:r>
            <w:r w:rsidR="00F53003">
              <w:rPr>
                <w:rFonts w:ascii="Tahoma" w:hAnsi="Tahoma" w:cs="Tahoma"/>
                <w:sz w:val="16"/>
                <w:szCs w:val="16"/>
              </w:rPr>
              <w:t>nnect to the BLUE wire pos.9</w:t>
            </w:r>
          </w:p>
        </w:tc>
        <w:tc>
          <w:tcPr>
            <w:tcW w:w="4819" w:type="dxa"/>
            <w:vMerge w:val="restart"/>
            <w:tcBorders>
              <w:left w:val="single" w:sz="4" w:space="0" w:color="A6A6A6"/>
            </w:tcBorders>
            <w:vAlign w:val="center"/>
          </w:tcPr>
          <w:p w14:paraId="3A42F184" w14:textId="288ECE9E" w:rsidR="001A750A" w:rsidRPr="009669B1" w:rsidRDefault="002F28BF" w:rsidP="003F11A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 pins WHITE connector directly linked behind the instruments panel.</w:t>
            </w:r>
          </w:p>
        </w:tc>
      </w:tr>
      <w:tr w:rsidR="001A750A" w:rsidRPr="00101E53" w14:paraId="1545178E" w14:textId="77777777" w:rsidTr="00D76F18">
        <w:trPr>
          <w:cantSplit/>
          <w:trHeight w:val="60"/>
        </w:trPr>
        <w:tc>
          <w:tcPr>
            <w:tcW w:w="1616" w:type="dxa"/>
            <w:vMerge/>
            <w:vAlign w:val="center"/>
          </w:tcPr>
          <w:p w14:paraId="484B0933" w14:textId="77777777" w:rsidR="001A750A" w:rsidRPr="009669B1" w:rsidRDefault="001A750A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8C5704A" w14:textId="77777777" w:rsidR="001A750A" w:rsidRDefault="00595912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White/Brown</w:t>
            </w:r>
          </w:p>
          <w:p w14:paraId="01ACD6A1" w14:textId="38F5C73F" w:rsidR="00D76F18" w:rsidRPr="00101E53" w:rsidRDefault="00D76F18" w:rsidP="00392CB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 BUS L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5EB27D95" w14:textId="28774674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F4BB2">
              <w:rPr>
                <w:rFonts w:ascii="Tahoma" w:hAnsi="Tahoma" w:cs="Tahoma"/>
                <w:sz w:val="16"/>
                <w:szCs w:val="16"/>
              </w:rPr>
              <w:t>Co</w:t>
            </w:r>
            <w:r w:rsidR="00F53003">
              <w:rPr>
                <w:rFonts w:ascii="Tahoma" w:hAnsi="Tahoma" w:cs="Tahoma"/>
                <w:sz w:val="16"/>
                <w:szCs w:val="16"/>
              </w:rPr>
              <w:t>nnect to the WHITE pos.25</w:t>
            </w:r>
          </w:p>
        </w:tc>
        <w:tc>
          <w:tcPr>
            <w:tcW w:w="4819" w:type="dxa"/>
            <w:vMerge/>
            <w:tcBorders>
              <w:left w:val="single" w:sz="4" w:space="0" w:color="A6A6A6"/>
            </w:tcBorders>
            <w:vAlign w:val="center"/>
          </w:tcPr>
          <w:p w14:paraId="0088A596" w14:textId="77777777" w:rsidR="001A750A" w:rsidRPr="008F4BB2" w:rsidRDefault="001A750A" w:rsidP="00392CBE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5912" w:rsidRPr="00101E53" w14:paraId="565DBEDC" w14:textId="77777777" w:rsidTr="00D76F18">
        <w:trPr>
          <w:cantSplit/>
          <w:trHeight w:val="60"/>
        </w:trPr>
        <w:tc>
          <w:tcPr>
            <w:tcW w:w="1616" w:type="dxa"/>
            <w:vMerge w:val="restart"/>
            <w:vAlign w:val="center"/>
          </w:tcPr>
          <w:p w14:paraId="1E16C109" w14:textId="3D82173F" w:rsidR="00595912" w:rsidRPr="009669B1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Alternative 1</w:t>
            </w:r>
          </w:p>
        </w:tc>
        <w:tc>
          <w:tcPr>
            <w:tcW w:w="1701" w:type="dxa"/>
            <w:vAlign w:val="center"/>
          </w:tcPr>
          <w:p w14:paraId="69F83967" w14:textId="75B02E25" w:rsidR="00595912" w:rsidRPr="00101E53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White/Green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72BF1B07" w14:textId="2017ADEE" w:rsidR="00595912" w:rsidRPr="008F4BB2" w:rsidRDefault="00F53003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Connect to the BLACK wire</w:t>
            </w:r>
          </w:p>
        </w:tc>
        <w:tc>
          <w:tcPr>
            <w:tcW w:w="4819" w:type="dxa"/>
            <w:vMerge w:val="restart"/>
            <w:tcBorders>
              <w:left w:val="single" w:sz="4" w:space="0" w:color="A6A6A6"/>
            </w:tcBorders>
            <w:vAlign w:val="center"/>
          </w:tcPr>
          <w:p w14:paraId="287CC9FD" w14:textId="052CA15B" w:rsidR="00595912" w:rsidRPr="008F4BB2" w:rsidRDefault="002F28BF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 pins WHITE connector fixed behind the perforated metallic plate, under the dashboard, behind the steering wheel.</w:t>
            </w:r>
            <w:r w:rsidR="0059591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595912" w:rsidRPr="00101E53" w14:paraId="029E8C15" w14:textId="77777777" w:rsidTr="00D76F18">
        <w:trPr>
          <w:cantSplit/>
          <w:trHeight w:val="60"/>
        </w:trPr>
        <w:tc>
          <w:tcPr>
            <w:tcW w:w="1616" w:type="dxa"/>
            <w:vMerge/>
            <w:vAlign w:val="center"/>
          </w:tcPr>
          <w:p w14:paraId="0F614F1C" w14:textId="77777777" w:rsidR="00595912" w:rsidRPr="009669B1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248EC2" w14:textId="7C8A9BB0" w:rsidR="00595912" w:rsidRPr="00101E53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White/Brown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4C857B0C" w14:textId="33C49DBD" w:rsidR="00595912" w:rsidRPr="008F4BB2" w:rsidRDefault="00F53003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Connect to the WHITE wire</w:t>
            </w:r>
          </w:p>
        </w:tc>
        <w:tc>
          <w:tcPr>
            <w:tcW w:w="4819" w:type="dxa"/>
            <w:vMerge/>
            <w:tcBorders>
              <w:left w:val="single" w:sz="4" w:space="0" w:color="A6A6A6"/>
            </w:tcBorders>
            <w:vAlign w:val="center"/>
          </w:tcPr>
          <w:p w14:paraId="37CE5BA5" w14:textId="77777777" w:rsidR="00595912" w:rsidRPr="008F4BB2" w:rsidRDefault="00595912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95912" w:rsidRPr="00101E53" w14:paraId="078CFFF7" w14:textId="77777777" w:rsidTr="00D76F18">
        <w:trPr>
          <w:cantSplit/>
          <w:trHeight w:val="60"/>
        </w:trPr>
        <w:tc>
          <w:tcPr>
            <w:tcW w:w="1616" w:type="dxa"/>
            <w:vMerge w:val="restart"/>
            <w:vAlign w:val="center"/>
          </w:tcPr>
          <w:p w14:paraId="722ED311" w14:textId="3DA5018A" w:rsidR="00595912" w:rsidRPr="009669B1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Alternative 2</w:t>
            </w:r>
          </w:p>
        </w:tc>
        <w:tc>
          <w:tcPr>
            <w:tcW w:w="1701" w:type="dxa"/>
            <w:vAlign w:val="center"/>
          </w:tcPr>
          <w:p w14:paraId="0964304F" w14:textId="109B5B16" w:rsidR="00595912" w:rsidRPr="00101E53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White/Green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639E075C" w14:textId="36DF3149" w:rsidR="00595912" w:rsidRPr="008F4BB2" w:rsidRDefault="00F53003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Connect to the GREEN wire pos.32</w:t>
            </w:r>
          </w:p>
        </w:tc>
        <w:tc>
          <w:tcPr>
            <w:tcW w:w="4819" w:type="dxa"/>
            <w:vMerge w:val="restart"/>
            <w:tcBorders>
              <w:left w:val="single" w:sz="4" w:space="0" w:color="A6A6A6"/>
            </w:tcBorders>
            <w:vAlign w:val="center"/>
          </w:tcPr>
          <w:p w14:paraId="408D4B42" w14:textId="589EEEFE" w:rsidR="00595912" w:rsidRPr="008F4BB2" w:rsidRDefault="002F28BF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 pins GREY connector, directly linked to the instruments panel.</w:t>
            </w:r>
          </w:p>
        </w:tc>
      </w:tr>
      <w:tr w:rsidR="00595912" w:rsidRPr="00101E53" w14:paraId="78DC6AB1" w14:textId="77777777" w:rsidTr="00D76F18">
        <w:trPr>
          <w:cantSplit/>
          <w:trHeight w:val="60"/>
        </w:trPr>
        <w:tc>
          <w:tcPr>
            <w:tcW w:w="1616" w:type="dxa"/>
            <w:vMerge/>
            <w:vAlign w:val="center"/>
          </w:tcPr>
          <w:p w14:paraId="2C607891" w14:textId="77777777" w:rsidR="00595912" w:rsidRPr="009669B1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FE0F25" w14:textId="6F767456" w:rsidR="00595912" w:rsidRPr="00101E53" w:rsidRDefault="00595912" w:rsidP="005959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White/Brown</w:t>
            </w:r>
          </w:p>
        </w:tc>
        <w:tc>
          <w:tcPr>
            <w:tcW w:w="2552" w:type="dxa"/>
            <w:tcBorders>
              <w:right w:val="single" w:sz="4" w:space="0" w:color="A6A6A6"/>
            </w:tcBorders>
            <w:vAlign w:val="center"/>
          </w:tcPr>
          <w:p w14:paraId="2C97C852" w14:textId="360D30D9" w:rsidR="00595912" w:rsidRPr="008F4BB2" w:rsidRDefault="00F53003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Connect to the WHITE wire </w:t>
            </w:r>
            <w:r w:rsidR="00595912">
              <w:rPr>
                <w:rFonts w:ascii="Tahoma" w:hAnsi="Tahoma" w:cs="Tahoma"/>
                <w:sz w:val="16"/>
                <w:szCs w:val="16"/>
              </w:rPr>
              <w:t>pos.31</w:t>
            </w:r>
          </w:p>
        </w:tc>
        <w:tc>
          <w:tcPr>
            <w:tcW w:w="4819" w:type="dxa"/>
            <w:vMerge/>
            <w:tcBorders>
              <w:left w:val="single" w:sz="4" w:space="0" w:color="A6A6A6"/>
            </w:tcBorders>
            <w:vAlign w:val="center"/>
          </w:tcPr>
          <w:p w14:paraId="55ECCF60" w14:textId="77777777" w:rsidR="00595912" w:rsidRPr="008F4BB2" w:rsidRDefault="00595912" w:rsidP="00595912">
            <w:pPr>
              <w:spacing w:before="20" w:after="2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750A" w:rsidRPr="00101E53" w14:paraId="105F67ED" w14:textId="77777777" w:rsidTr="00D76F18">
        <w:trPr>
          <w:cantSplit/>
          <w:trHeight w:val="197"/>
        </w:trPr>
        <w:tc>
          <w:tcPr>
            <w:tcW w:w="1616" w:type="dxa"/>
            <w:vAlign w:val="center"/>
          </w:tcPr>
          <w:p w14:paraId="5EC40DEB" w14:textId="4100ACCF" w:rsidR="001A750A" w:rsidRPr="00101E53" w:rsidRDefault="001A750A" w:rsidP="00A771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E53">
              <w:rPr>
                <w:rFonts w:ascii="Tahoma" w:hAnsi="Tahoma" w:cs="Tahoma"/>
                <w:b/>
                <w:sz w:val="16"/>
                <w:szCs w:val="16"/>
              </w:rPr>
              <w:t>CLACSON</w:t>
            </w:r>
          </w:p>
        </w:tc>
        <w:tc>
          <w:tcPr>
            <w:tcW w:w="1701" w:type="dxa"/>
            <w:vAlign w:val="center"/>
          </w:tcPr>
          <w:p w14:paraId="2256CE85" w14:textId="3D509A96" w:rsidR="001A750A" w:rsidRPr="00101E53" w:rsidRDefault="00595912" w:rsidP="001A750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White</w:t>
            </w:r>
            <w:r w:rsidR="001A750A" w:rsidRPr="00101E53">
              <w:rPr>
                <w:rFonts w:ascii="Tahoma" w:hAnsi="Tahoma" w:cs="Tahoma"/>
                <w:b/>
                <w:sz w:val="16"/>
                <w:szCs w:val="16"/>
              </w:rPr>
              <w:t>/R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ed</w:t>
            </w:r>
          </w:p>
        </w:tc>
        <w:tc>
          <w:tcPr>
            <w:tcW w:w="7371" w:type="dxa"/>
            <w:gridSpan w:val="2"/>
            <w:vAlign w:val="center"/>
          </w:tcPr>
          <w:p w14:paraId="773D93E3" w14:textId="4A175AF2" w:rsidR="001A750A" w:rsidRPr="00A77114" w:rsidRDefault="00A77114" w:rsidP="001A750A">
            <w:pPr>
              <w:spacing w:before="20" w:after="20"/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</w:pPr>
            <w:r w:rsidRPr="00A77114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Info </w:t>
            </w:r>
            <w:r w:rsidR="002F28BF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>not available at the moment</w:t>
            </w:r>
            <w:r w:rsidR="001A750A" w:rsidRPr="00A77114">
              <w:rPr>
                <w:rFonts w:ascii="Tahoma" w:hAnsi="Tahoma" w:cs="Tahoma"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8B301D" w:rsidRPr="006C5AEA" w14:paraId="5789F7E3" w14:textId="77777777" w:rsidTr="00D76F18">
        <w:trPr>
          <w:cantSplit/>
          <w:trHeight w:val="1232"/>
        </w:trPr>
        <w:tc>
          <w:tcPr>
            <w:tcW w:w="10688" w:type="dxa"/>
            <w:gridSpan w:val="4"/>
            <w:tcBorders>
              <w:bottom w:val="double" w:sz="4" w:space="0" w:color="auto"/>
            </w:tcBorders>
            <w:vAlign w:val="center"/>
          </w:tcPr>
          <w:p w14:paraId="2E85A14E" w14:textId="5FA38096" w:rsidR="008B301D" w:rsidRPr="00B34705" w:rsidRDefault="008B301D" w:rsidP="008B301D">
            <w:pPr>
              <w:spacing w:before="40" w:after="40"/>
              <w:jc w:val="center"/>
              <w:rPr>
                <w:outline/>
                <w:noProof/>
                <w:color w:val="FF0000"/>
                <w14:textOutline w14:w="2857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</w:pPr>
            <w:r>
              <w:rPr>
                <w:outline/>
                <w:noProof/>
                <w:color w:val="FF0000"/>
              </w:rPr>
              <w:drawing>
                <wp:inline distT="0" distB="0" distL="0" distR="0" wp14:anchorId="1E88E50B" wp14:editId="44FD1903">
                  <wp:extent cx="4132580" cy="3099435"/>
                  <wp:effectExtent l="0" t="0" r="1270" b="571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n BUS corolla 201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016" cy="309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70682" w14:textId="7D358A5D" w:rsidR="00A05080" w:rsidRPr="00101E53" w:rsidRDefault="002F28BF" w:rsidP="00D76F18">
      <w:pPr>
        <w:tabs>
          <w:tab w:val="left" w:pos="1630"/>
          <w:tab w:val="left" w:pos="3472"/>
        </w:tabs>
        <w:spacing w:before="60" w:after="60"/>
        <w:ind w:left="284" w:hanging="142"/>
        <w:rPr>
          <w:rFonts w:ascii="Tahoma" w:hAnsi="Tahoma" w:cs="Tahoma"/>
          <w:b/>
          <w:i/>
          <w:color w:val="0000FF"/>
          <w:sz w:val="20"/>
          <w:szCs w:val="20"/>
        </w:rPr>
      </w:pPr>
      <w:r>
        <w:rPr>
          <w:rFonts w:ascii="Tahoma" w:hAnsi="Tahoma" w:cs="Tahoma"/>
          <w:b/>
          <w:i/>
          <w:color w:val="0000FF"/>
          <w:sz w:val="20"/>
          <w:szCs w:val="20"/>
        </w:rPr>
        <w:t>Optional connection</w:t>
      </w:r>
    </w:p>
    <w:tbl>
      <w:tblPr>
        <w:tblW w:w="10688" w:type="dxa"/>
        <w:tblInd w:w="2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1806"/>
        <w:gridCol w:w="7144"/>
      </w:tblGrid>
      <w:tr w:rsidR="00D76F18" w:rsidRPr="00101E53" w14:paraId="5FFA2C21" w14:textId="77777777" w:rsidTr="00D76F18">
        <w:trPr>
          <w:trHeight w:val="421"/>
        </w:trPr>
        <w:tc>
          <w:tcPr>
            <w:tcW w:w="1738" w:type="dxa"/>
            <w:vAlign w:val="center"/>
          </w:tcPr>
          <w:p w14:paraId="46C19E1D" w14:textId="2DD3B199" w:rsidR="00D76F18" w:rsidRPr="00101E53" w:rsidRDefault="00D76F18" w:rsidP="00D76F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Central door locking</w:t>
            </w:r>
          </w:p>
        </w:tc>
        <w:tc>
          <w:tcPr>
            <w:tcW w:w="1806" w:type="dxa"/>
            <w:vAlign w:val="center"/>
          </w:tcPr>
          <w:p w14:paraId="2D511925" w14:textId="77777777" w:rsidR="00D76F18" w:rsidRPr="000C54AD" w:rsidRDefault="00D76F18" w:rsidP="00D76F1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Violet (unlock)</w:t>
            </w:r>
          </w:p>
          <w:p w14:paraId="0CDBA62A" w14:textId="1B3E5CC3" w:rsidR="00D76F18" w:rsidRPr="00101E53" w:rsidRDefault="00D76F18" w:rsidP="00D76F18">
            <w:pPr>
              <w:ind w:left="639" w:hanging="63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B3D34">
              <w:rPr>
                <w:rFonts w:ascii="Tahoma" w:hAnsi="Tahoma" w:cs="Tahoma"/>
                <w:b/>
                <w:sz w:val="16"/>
                <w:szCs w:val="16"/>
                <w:lang w:val="en-US"/>
              </w:rPr>
              <w:t>Blue/Yellow(lock)</w:t>
            </w:r>
          </w:p>
        </w:tc>
        <w:tc>
          <w:tcPr>
            <w:tcW w:w="7144" w:type="dxa"/>
            <w:vAlign w:val="center"/>
          </w:tcPr>
          <w:p w14:paraId="618254C0" w14:textId="718C9017" w:rsidR="00D76F18" w:rsidRPr="00101E53" w:rsidRDefault="00D76F18" w:rsidP="00D76F18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Info not available at the moment</w:t>
            </w:r>
          </w:p>
        </w:tc>
      </w:tr>
      <w:tr w:rsidR="00D76F18" w:rsidRPr="00101E53" w14:paraId="165AEFED" w14:textId="77777777" w:rsidTr="00D76F18">
        <w:trPr>
          <w:trHeight w:val="501"/>
        </w:trPr>
        <w:tc>
          <w:tcPr>
            <w:tcW w:w="1738" w:type="dxa"/>
            <w:vAlign w:val="center"/>
          </w:tcPr>
          <w:p w14:paraId="3DEE62B2" w14:textId="77777777" w:rsidR="00D76F18" w:rsidRDefault="00D76F18" w:rsidP="00D76F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Engine Block</w:t>
            </w:r>
            <w:r w:rsidRPr="00101E5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14A90AB0" w14:textId="51579D74" w:rsidR="00D76F18" w:rsidRPr="00D76F18" w:rsidRDefault="00D76F18" w:rsidP="00D76F1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76F18">
              <w:rPr>
                <w:rFonts w:ascii="Tahoma" w:hAnsi="Tahoma" w:cs="Tahoma"/>
                <w:bCs/>
                <w:sz w:val="16"/>
                <w:szCs w:val="16"/>
              </w:rPr>
              <w:t>Max 10A</w:t>
            </w:r>
          </w:p>
        </w:tc>
        <w:tc>
          <w:tcPr>
            <w:tcW w:w="1806" w:type="dxa"/>
            <w:vAlign w:val="center"/>
          </w:tcPr>
          <w:p w14:paraId="340BC54D" w14:textId="2AE0B279" w:rsidR="00D76F18" w:rsidRDefault="00D76F18" w:rsidP="00D76F18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Green wires</w:t>
            </w:r>
            <w:r w:rsidRPr="00101E53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7144" w:type="dxa"/>
            <w:vAlign w:val="center"/>
          </w:tcPr>
          <w:p w14:paraId="092B8FEC" w14:textId="77777777" w:rsidR="00D76F18" w:rsidRDefault="00D76F18" w:rsidP="00D76F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STARTER (only for manual transmission)</w:t>
            </w:r>
            <w:r w:rsidRPr="005570A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Cut the GREEN wire of the 2 pins BLACK connector, directly linked to the friction pedal.</w:t>
            </w:r>
          </w:p>
          <w:p w14:paraId="673CFA8B" w14:textId="77777777" w:rsidR="00D76F18" w:rsidRDefault="00D76F18" w:rsidP="00D76F1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STARTER</w:t>
            </w:r>
            <w:r w:rsidRPr="005570A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Cut the BROWN wire pos.14 of the 27 pins WHITE connector, linked to the BLACK central unit fixed vertically, behind the glove compartment.</w:t>
            </w:r>
          </w:p>
          <w:p w14:paraId="429CD9C3" w14:textId="29648DF9" w:rsidR="00D76F18" w:rsidRDefault="00D76F18" w:rsidP="00D76F1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ENGINE</w:t>
            </w:r>
            <w:r w:rsidRPr="00A7711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  <w:r>
              <w:rPr>
                <w:rFonts w:ascii="Tahoma" w:hAnsi="Tahoma" w:cs="Tahoma"/>
                <w:sz w:val="16"/>
                <w:szCs w:val="16"/>
              </w:rPr>
              <w:t xml:space="preserve"> Cut the BLUE wire, linked to the fuse “EFI NO.2”, into the fuse box, into the engine compartment on the driver side.</w:t>
            </w:r>
          </w:p>
        </w:tc>
      </w:tr>
      <w:tr w:rsidR="00D76F18" w:rsidRPr="00101E53" w14:paraId="3A323D64" w14:textId="77777777" w:rsidTr="00D76F18">
        <w:trPr>
          <w:trHeight w:val="549"/>
        </w:trPr>
        <w:tc>
          <w:tcPr>
            <w:tcW w:w="1738" w:type="dxa"/>
            <w:vAlign w:val="center"/>
          </w:tcPr>
          <w:p w14:paraId="4BCACCFA" w14:textId="77777777" w:rsidR="00D76F18" w:rsidRDefault="00D76F18" w:rsidP="00D76F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Modules Command</w:t>
            </w:r>
          </w:p>
          <w:p w14:paraId="1B36B9E2" w14:textId="3E267ECB" w:rsidR="00D76F18" w:rsidRDefault="00D76F18" w:rsidP="00D76F1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61E2">
              <w:rPr>
                <w:rFonts w:ascii="Tahoma" w:hAnsi="Tahoma" w:cs="Tahoma"/>
                <w:bCs/>
                <w:sz w:val="16"/>
                <w:szCs w:val="16"/>
              </w:rPr>
              <w:t>Max 100 mA</w:t>
            </w:r>
          </w:p>
        </w:tc>
        <w:tc>
          <w:tcPr>
            <w:tcW w:w="1806" w:type="dxa"/>
            <w:vAlign w:val="center"/>
          </w:tcPr>
          <w:p w14:paraId="1D85CA7A" w14:textId="65DB01C4" w:rsidR="00D76F18" w:rsidRDefault="00D76F18" w:rsidP="00D76F18">
            <w:pPr>
              <w:ind w:left="639" w:hanging="639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3CA7">
              <w:rPr>
                <w:rFonts w:ascii="Tahoma" w:hAnsi="Tahoma" w:cs="Tahoma"/>
                <w:b/>
                <w:sz w:val="16"/>
                <w:szCs w:val="16"/>
              </w:rPr>
              <w:t>Brown</w:t>
            </w:r>
            <w:r>
              <w:rPr>
                <w:rFonts w:ascii="Tahoma" w:hAnsi="Tahoma" w:cs="Tahoma"/>
                <w:b/>
                <w:sz w:val="16"/>
                <w:szCs w:val="16"/>
              </w:rPr>
              <w:t>/Black</w:t>
            </w:r>
            <w:r w:rsidRPr="00603CA7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7144" w:type="dxa"/>
            <w:vAlign w:val="center"/>
          </w:tcPr>
          <w:p w14:paraId="30B566B7" w14:textId="1DDFBC1C" w:rsidR="00D76F18" w:rsidRDefault="00D76F18" w:rsidP="00D76F1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The COMFORT function is obtained through the original remote control.</w:t>
            </w:r>
          </w:p>
        </w:tc>
      </w:tr>
    </w:tbl>
    <w:p w14:paraId="4568AE76" w14:textId="77777777" w:rsidR="00A05080" w:rsidRDefault="00A05080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  <w:r w:rsidRPr="00101E53">
        <w:rPr>
          <w:rFonts w:ascii="Tahoma" w:hAnsi="Tahoma" w:cs="Tahoma"/>
          <w:b/>
          <w:sz w:val="2"/>
          <w:szCs w:val="2"/>
        </w:rPr>
        <w:tab/>
      </w:r>
      <w:r w:rsidRPr="00101E53">
        <w:rPr>
          <w:rFonts w:ascii="Tahoma" w:hAnsi="Tahoma" w:cs="Tahoma"/>
          <w:b/>
          <w:sz w:val="2"/>
          <w:szCs w:val="2"/>
        </w:rPr>
        <w:tab/>
      </w:r>
    </w:p>
    <w:p w14:paraId="5BF9AB99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1438F868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689E6FDE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p w14:paraId="2136796F" w14:textId="77777777" w:rsidR="00C516ED" w:rsidRDefault="00C516ED">
      <w:pPr>
        <w:tabs>
          <w:tab w:val="left" w:pos="1630"/>
          <w:tab w:val="left" w:pos="3472"/>
        </w:tabs>
        <w:rPr>
          <w:rFonts w:ascii="Tahoma" w:hAnsi="Tahoma" w:cs="Tahoma"/>
          <w:b/>
          <w:sz w:val="2"/>
          <w:szCs w:val="2"/>
        </w:rPr>
      </w:pPr>
    </w:p>
    <w:sectPr w:rsidR="00C516ED" w:rsidSect="00895241">
      <w:footerReference w:type="default" r:id="rId11"/>
      <w:type w:val="continuous"/>
      <w:pgSz w:w="11907" w:h="16840" w:code="9"/>
      <w:pgMar w:top="425" w:right="482" w:bottom="680" w:left="45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B8A4" w14:textId="77777777" w:rsidR="006075BD" w:rsidRDefault="006075BD">
      <w:r>
        <w:separator/>
      </w:r>
    </w:p>
  </w:endnote>
  <w:endnote w:type="continuationSeparator" w:id="0">
    <w:p w14:paraId="2A8E2888" w14:textId="77777777" w:rsidR="006075BD" w:rsidRDefault="006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3F2" w14:textId="77777777" w:rsidR="001D10BA" w:rsidRDefault="001D10BA" w:rsidP="001E40EA">
    <w:pPr>
      <w:pBdr>
        <w:top w:val="single" w:sz="4" w:space="1" w:color="auto"/>
      </w:pBdr>
      <w:jc w:val="center"/>
      <w:rPr>
        <w:rFonts w:ascii="Tahoma" w:hAnsi="Tahoma" w:cs="Tahoma"/>
        <w:sz w:val="12"/>
        <w:szCs w:val="12"/>
      </w:rPr>
    </w:pPr>
    <w:r>
      <w:rPr>
        <w:rFonts w:ascii="Tahoma" w:hAnsi="Tahoma" w:cs="Tahoma"/>
        <w:b/>
        <w:color w:val="FF0000"/>
        <w:sz w:val="12"/>
        <w:szCs w:val="12"/>
      </w:rPr>
      <w:t xml:space="preserve">PATROLLINE GROUP Società Cooperativa </w:t>
    </w:r>
    <w:r>
      <w:rPr>
        <w:rFonts w:ascii="Tahoma" w:hAnsi="Tahoma" w:cs="Tahoma"/>
        <w:b/>
        <w:sz w:val="12"/>
        <w:szCs w:val="12"/>
      </w:rPr>
      <w:t>-</w:t>
    </w:r>
    <w:r>
      <w:rPr>
        <w:rFonts w:ascii="Tahoma" w:hAnsi="Tahoma" w:cs="Tahoma"/>
        <w:sz w:val="12"/>
        <w:szCs w:val="12"/>
      </w:rPr>
      <w:t xml:space="preserve"> Via C. Cantù 15/C 22031 Albavilla (CO) ITALY  </w:t>
    </w:r>
    <w:r>
      <w:rPr>
        <w:rFonts w:ascii="Tahoma" w:hAnsi="Tahoma" w:cs="Tahoma"/>
        <w:b/>
        <w:bCs/>
        <w:sz w:val="12"/>
        <w:szCs w:val="12"/>
      </w:rPr>
      <w:t>Tel:</w:t>
    </w:r>
    <w:r>
      <w:rPr>
        <w:rFonts w:ascii="Tahoma" w:hAnsi="Tahoma" w:cs="Tahoma"/>
        <w:sz w:val="12"/>
        <w:szCs w:val="12"/>
      </w:rPr>
      <w:t xml:space="preserve"> +39.031.0352088  </w:t>
    </w:r>
    <w:r>
      <w:rPr>
        <w:rFonts w:ascii="Tahoma" w:hAnsi="Tahoma" w:cs="Tahoma"/>
        <w:b/>
        <w:bCs/>
        <w:sz w:val="12"/>
        <w:szCs w:val="12"/>
      </w:rPr>
      <w:t>Fax</w:t>
    </w:r>
    <w:r>
      <w:rPr>
        <w:rFonts w:ascii="Tahoma" w:hAnsi="Tahoma" w:cs="Tahoma"/>
        <w:sz w:val="12"/>
        <w:szCs w:val="12"/>
      </w:rPr>
      <w:t xml:space="preserve">: +39.031.0352089  </w:t>
    </w:r>
    <w:r>
      <w:rPr>
        <w:rFonts w:ascii="Tahoma" w:hAnsi="Tahoma" w:cs="Tahoma"/>
        <w:b/>
        <w:bCs/>
        <w:sz w:val="12"/>
        <w:szCs w:val="12"/>
      </w:rPr>
      <w:t>Assistenza:</w:t>
    </w:r>
    <w:r>
      <w:rPr>
        <w:rFonts w:ascii="Tahoma" w:hAnsi="Tahoma" w:cs="Tahoma"/>
        <w:b/>
        <w:sz w:val="12"/>
        <w:szCs w:val="12"/>
      </w:rPr>
      <w:t xml:space="preserve"> </w:t>
    </w:r>
    <w:r>
      <w:rPr>
        <w:rFonts w:ascii="Tahoma" w:hAnsi="Tahoma" w:cs="Tahoma"/>
        <w:sz w:val="12"/>
        <w:szCs w:val="12"/>
      </w:rPr>
      <w:t>+39 3664966876</w:t>
    </w:r>
  </w:p>
  <w:p w14:paraId="1694FAA5" w14:textId="77777777" w:rsidR="001D10BA" w:rsidRPr="001E40EA" w:rsidRDefault="001D10BA" w:rsidP="001E40EA">
    <w:pPr>
      <w:ind w:left="851" w:right="709" w:hanging="142"/>
      <w:jc w:val="center"/>
    </w:pPr>
    <w:r>
      <w:rPr>
        <w:rFonts w:ascii="Tahoma" w:hAnsi="Tahoma" w:cs="Tahoma"/>
        <w:b/>
        <w:bCs/>
        <w:sz w:val="12"/>
        <w:szCs w:val="12"/>
      </w:rPr>
      <w:t>E-mail</w:t>
    </w:r>
    <w:r>
      <w:rPr>
        <w:rFonts w:ascii="Tahoma" w:hAnsi="Tahoma" w:cs="Tahoma"/>
        <w:sz w:val="12"/>
        <w:szCs w:val="12"/>
      </w:rPr>
      <w:t xml:space="preserve">: </w:t>
    </w:r>
    <w:hyperlink r:id="rId1" w:history="1">
      <w:r>
        <w:rPr>
          <w:rStyle w:val="Collegamentoipertestuale"/>
          <w:sz w:val="14"/>
          <w:szCs w:val="12"/>
        </w:rPr>
        <w:t>info@patrolline.it</w:t>
      </w:r>
    </w:hyperlink>
    <w:r>
      <w:rPr>
        <w:sz w:val="28"/>
      </w:rPr>
      <w:t xml:space="preserve">   </w:t>
    </w:r>
    <w:r>
      <w:rPr>
        <w:sz w:val="14"/>
        <w:szCs w:val="12"/>
      </w:rPr>
      <w:t xml:space="preserve">   </w:t>
    </w:r>
    <w:r>
      <w:rPr>
        <w:b/>
        <w:sz w:val="12"/>
        <w:szCs w:val="12"/>
      </w:rPr>
      <w:t>Web:</w:t>
    </w:r>
    <w:r>
      <w:rPr>
        <w:sz w:val="12"/>
        <w:szCs w:val="12"/>
      </w:rPr>
      <w:t xml:space="preserve"> </w:t>
    </w:r>
    <w:hyperlink r:id="rId2" w:history="1">
      <w:r>
        <w:rPr>
          <w:rStyle w:val="Collegamentoipertestuale"/>
          <w:sz w:val="14"/>
          <w:szCs w:val="12"/>
        </w:rPr>
        <w:t>www.patrolline.it</w:t>
      </w:r>
    </w:hyperlink>
    <w:r>
      <w:t xml:space="preserve">      </w:t>
    </w:r>
    <w:r>
      <w:rPr>
        <w:rFonts w:ascii="Tahoma" w:hAnsi="Tahoma" w:cs="Tahoma"/>
        <w:sz w:val="12"/>
      </w:rPr>
      <w:t>Le indicazioni riportate su questa scheda sono da considerarsi indicative e non vincolanti poiché non sincronizzate a modifiche, variazioni o allestimenti delle case auto. L’azienda non risponde di eventuali danni al veicolo derivanti da una non corretta installazione.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1272" w14:textId="77777777" w:rsidR="006075BD" w:rsidRDefault="006075BD">
      <w:r>
        <w:separator/>
      </w:r>
    </w:p>
  </w:footnote>
  <w:footnote w:type="continuationSeparator" w:id="0">
    <w:p w14:paraId="4B12B726" w14:textId="77777777" w:rsidR="006075BD" w:rsidRDefault="0060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8E"/>
    <w:rsid w:val="000012D9"/>
    <w:rsid w:val="00024594"/>
    <w:rsid w:val="00031748"/>
    <w:rsid w:val="00035CC8"/>
    <w:rsid w:val="0005560D"/>
    <w:rsid w:val="00060B3E"/>
    <w:rsid w:val="000746D1"/>
    <w:rsid w:val="00087665"/>
    <w:rsid w:val="0009131A"/>
    <w:rsid w:val="00096B07"/>
    <w:rsid w:val="000A703F"/>
    <w:rsid w:val="000B16E2"/>
    <w:rsid w:val="000B31AA"/>
    <w:rsid w:val="000C1772"/>
    <w:rsid w:val="000D43E6"/>
    <w:rsid w:val="000E72E1"/>
    <w:rsid w:val="000F0857"/>
    <w:rsid w:val="000F1F2F"/>
    <w:rsid w:val="000F4E1B"/>
    <w:rsid w:val="000F6718"/>
    <w:rsid w:val="00101E53"/>
    <w:rsid w:val="00121F9A"/>
    <w:rsid w:val="001312FE"/>
    <w:rsid w:val="001338F8"/>
    <w:rsid w:val="00152857"/>
    <w:rsid w:val="00165310"/>
    <w:rsid w:val="001849DE"/>
    <w:rsid w:val="00192E3E"/>
    <w:rsid w:val="001A4A19"/>
    <w:rsid w:val="001A750A"/>
    <w:rsid w:val="001B4A48"/>
    <w:rsid w:val="001C064E"/>
    <w:rsid w:val="001C67D9"/>
    <w:rsid w:val="001D10BA"/>
    <w:rsid w:val="001D4A82"/>
    <w:rsid w:val="001D5DDC"/>
    <w:rsid w:val="001E1C5B"/>
    <w:rsid w:val="001E38BC"/>
    <w:rsid w:val="001E40EA"/>
    <w:rsid w:val="00207021"/>
    <w:rsid w:val="002147F5"/>
    <w:rsid w:val="00232B73"/>
    <w:rsid w:val="00250688"/>
    <w:rsid w:val="00270161"/>
    <w:rsid w:val="00280F19"/>
    <w:rsid w:val="00282958"/>
    <w:rsid w:val="00293DFF"/>
    <w:rsid w:val="002A292F"/>
    <w:rsid w:val="002B0936"/>
    <w:rsid w:val="002D1CCD"/>
    <w:rsid w:val="002D2C6D"/>
    <w:rsid w:val="002F0D33"/>
    <w:rsid w:val="002F28BF"/>
    <w:rsid w:val="002F3618"/>
    <w:rsid w:val="002F7CED"/>
    <w:rsid w:val="003215CC"/>
    <w:rsid w:val="00327BAE"/>
    <w:rsid w:val="00327F74"/>
    <w:rsid w:val="003413DC"/>
    <w:rsid w:val="00345E83"/>
    <w:rsid w:val="0036795A"/>
    <w:rsid w:val="00392CBE"/>
    <w:rsid w:val="00393990"/>
    <w:rsid w:val="003955F0"/>
    <w:rsid w:val="003A5EBA"/>
    <w:rsid w:val="003B36B9"/>
    <w:rsid w:val="003C1C44"/>
    <w:rsid w:val="003D3253"/>
    <w:rsid w:val="003D33BE"/>
    <w:rsid w:val="003F11A2"/>
    <w:rsid w:val="004113B1"/>
    <w:rsid w:val="00416A89"/>
    <w:rsid w:val="00455A69"/>
    <w:rsid w:val="0047219C"/>
    <w:rsid w:val="004800AB"/>
    <w:rsid w:val="00482F80"/>
    <w:rsid w:val="004876AE"/>
    <w:rsid w:val="0049089E"/>
    <w:rsid w:val="0049559D"/>
    <w:rsid w:val="004A357B"/>
    <w:rsid w:val="004A5705"/>
    <w:rsid w:val="004B566A"/>
    <w:rsid w:val="004C04C2"/>
    <w:rsid w:val="004D1D00"/>
    <w:rsid w:val="004E2BBA"/>
    <w:rsid w:val="004F13A7"/>
    <w:rsid w:val="00501CB5"/>
    <w:rsid w:val="005156C7"/>
    <w:rsid w:val="00520C33"/>
    <w:rsid w:val="005358A8"/>
    <w:rsid w:val="005462F3"/>
    <w:rsid w:val="00547E79"/>
    <w:rsid w:val="00553C5D"/>
    <w:rsid w:val="005570A4"/>
    <w:rsid w:val="00561225"/>
    <w:rsid w:val="005612A5"/>
    <w:rsid w:val="00595912"/>
    <w:rsid w:val="005A403B"/>
    <w:rsid w:val="005A5FC4"/>
    <w:rsid w:val="005C6B7A"/>
    <w:rsid w:val="005C7D70"/>
    <w:rsid w:val="005F6C99"/>
    <w:rsid w:val="00606B98"/>
    <w:rsid w:val="006075BD"/>
    <w:rsid w:val="006126C9"/>
    <w:rsid w:val="00614BC0"/>
    <w:rsid w:val="00617E26"/>
    <w:rsid w:val="00626B42"/>
    <w:rsid w:val="00665B5E"/>
    <w:rsid w:val="006674BC"/>
    <w:rsid w:val="00671B02"/>
    <w:rsid w:val="006741A5"/>
    <w:rsid w:val="00683E91"/>
    <w:rsid w:val="006843B5"/>
    <w:rsid w:val="00695E82"/>
    <w:rsid w:val="006A5378"/>
    <w:rsid w:val="006B72BC"/>
    <w:rsid w:val="006D5737"/>
    <w:rsid w:val="006E6D3B"/>
    <w:rsid w:val="006E71DE"/>
    <w:rsid w:val="006F6DCD"/>
    <w:rsid w:val="0070496C"/>
    <w:rsid w:val="00712BB0"/>
    <w:rsid w:val="0072473E"/>
    <w:rsid w:val="00736F6F"/>
    <w:rsid w:val="007607FA"/>
    <w:rsid w:val="0076435B"/>
    <w:rsid w:val="007654E8"/>
    <w:rsid w:val="00765DF2"/>
    <w:rsid w:val="00766B98"/>
    <w:rsid w:val="0079744D"/>
    <w:rsid w:val="007A337F"/>
    <w:rsid w:val="007A4E0B"/>
    <w:rsid w:val="007A553B"/>
    <w:rsid w:val="007D4D17"/>
    <w:rsid w:val="007D7A79"/>
    <w:rsid w:val="007E0AF3"/>
    <w:rsid w:val="007F3290"/>
    <w:rsid w:val="00827B91"/>
    <w:rsid w:val="00834874"/>
    <w:rsid w:val="00841277"/>
    <w:rsid w:val="00862448"/>
    <w:rsid w:val="00866AD0"/>
    <w:rsid w:val="00891CC7"/>
    <w:rsid w:val="00895241"/>
    <w:rsid w:val="00897AA4"/>
    <w:rsid w:val="008B301D"/>
    <w:rsid w:val="008C16B9"/>
    <w:rsid w:val="008C3331"/>
    <w:rsid w:val="008C628C"/>
    <w:rsid w:val="008C72F5"/>
    <w:rsid w:val="008D2377"/>
    <w:rsid w:val="008F3D43"/>
    <w:rsid w:val="008F4BB2"/>
    <w:rsid w:val="00927715"/>
    <w:rsid w:val="00940B74"/>
    <w:rsid w:val="009669B1"/>
    <w:rsid w:val="00966CC1"/>
    <w:rsid w:val="00984B2C"/>
    <w:rsid w:val="00993158"/>
    <w:rsid w:val="009975C3"/>
    <w:rsid w:val="009E39C2"/>
    <w:rsid w:val="009E48C2"/>
    <w:rsid w:val="009E5380"/>
    <w:rsid w:val="009F5CBF"/>
    <w:rsid w:val="009F7C61"/>
    <w:rsid w:val="00A024D8"/>
    <w:rsid w:val="00A05080"/>
    <w:rsid w:val="00A240F7"/>
    <w:rsid w:val="00A24EC0"/>
    <w:rsid w:val="00A25C61"/>
    <w:rsid w:val="00A40AE7"/>
    <w:rsid w:val="00A6499F"/>
    <w:rsid w:val="00A77114"/>
    <w:rsid w:val="00A8251B"/>
    <w:rsid w:val="00AD5068"/>
    <w:rsid w:val="00AF76A8"/>
    <w:rsid w:val="00B02DD2"/>
    <w:rsid w:val="00B04F54"/>
    <w:rsid w:val="00B15D1C"/>
    <w:rsid w:val="00B2227C"/>
    <w:rsid w:val="00B23631"/>
    <w:rsid w:val="00B30018"/>
    <w:rsid w:val="00B3112F"/>
    <w:rsid w:val="00B32A61"/>
    <w:rsid w:val="00B34705"/>
    <w:rsid w:val="00B40F04"/>
    <w:rsid w:val="00B460B8"/>
    <w:rsid w:val="00B5577F"/>
    <w:rsid w:val="00B67D12"/>
    <w:rsid w:val="00BA17F9"/>
    <w:rsid w:val="00BB46A2"/>
    <w:rsid w:val="00BB5113"/>
    <w:rsid w:val="00BC0BF7"/>
    <w:rsid w:val="00BC3AD6"/>
    <w:rsid w:val="00BD743D"/>
    <w:rsid w:val="00BE6E81"/>
    <w:rsid w:val="00BF79D7"/>
    <w:rsid w:val="00C11548"/>
    <w:rsid w:val="00C12039"/>
    <w:rsid w:val="00C15D69"/>
    <w:rsid w:val="00C2129C"/>
    <w:rsid w:val="00C31156"/>
    <w:rsid w:val="00C35491"/>
    <w:rsid w:val="00C516ED"/>
    <w:rsid w:val="00C61E68"/>
    <w:rsid w:val="00C72815"/>
    <w:rsid w:val="00C87EA7"/>
    <w:rsid w:val="00C9485F"/>
    <w:rsid w:val="00CB40C7"/>
    <w:rsid w:val="00CE3BE8"/>
    <w:rsid w:val="00CE6AC8"/>
    <w:rsid w:val="00CF4B5A"/>
    <w:rsid w:val="00D10D55"/>
    <w:rsid w:val="00D336C2"/>
    <w:rsid w:val="00D474CF"/>
    <w:rsid w:val="00D5278E"/>
    <w:rsid w:val="00D7158C"/>
    <w:rsid w:val="00D7559E"/>
    <w:rsid w:val="00D76F18"/>
    <w:rsid w:val="00D9303B"/>
    <w:rsid w:val="00D939F4"/>
    <w:rsid w:val="00DE0F93"/>
    <w:rsid w:val="00DE119B"/>
    <w:rsid w:val="00E07957"/>
    <w:rsid w:val="00E211EA"/>
    <w:rsid w:val="00E256D7"/>
    <w:rsid w:val="00E429E2"/>
    <w:rsid w:val="00E44E92"/>
    <w:rsid w:val="00E534F0"/>
    <w:rsid w:val="00E613CC"/>
    <w:rsid w:val="00E733E9"/>
    <w:rsid w:val="00E810B7"/>
    <w:rsid w:val="00E8571D"/>
    <w:rsid w:val="00ED5EA9"/>
    <w:rsid w:val="00ED6D08"/>
    <w:rsid w:val="00EF13F0"/>
    <w:rsid w:val="00EF42E8"/>
    <w:rsid w:val="00EF50D6"/>
    <w:rsid w:val="00F10911"/>
    <w:rsid w:val="00F20CC5"/>
    <w:rsid w:val="00F53003"/>
    <w:rsid w:val="00F63D10"/>
    <w:rsid w:val="00F86A32"/>
    <w:rsid w:val="00F9559C"/>
    <w:rsid w:val="00FB0DA8"/>
    <w:rsid w:val="00FE1FB2"/>
    <w:rsid w:val="00FE6E3B"/>
    <w:rsid w:val="00FF14B0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C0FDBD"/>
  <w15:chartTrackingRefBased/>
  <w15:docId w15:val="{EF69511D-3D56-4596-AC66-7D53988D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n-GB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sz w:val="48"/>
      <w:lang w:val="de-D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sz w:val="14"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1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i/>
      <w:iCs/>
      <w:sz w:val="14"/>
    </w:rPr>
  </w:style>
  <w:style w:type="paragraph" w:styleId="Titolo6">
    <w:name w:val="heading 6"/>
    <w:basedOn w:val="Normale"/>
    <w:next w:val="Normale"/>
    <w:qFormat/>
    <w:pPr>
      <w:keepNext/>
      <w:ind w:left="290"/>
      <w:outlineLvl w:val="5"/>
    </w:pPr>
    <w:rPr>
      <w:rFonts w:ascii="Tahoma" w:hAnsi="Tahoma"/>
      <w:i/>
      <w:smallCaps/>
      <w:sz w:val="14"/>
    </w:rPr>
  </w:style>
  <w:style w:type="paragraph" w:styleId="Titolo7">
    <w:name w:val="heading 7"/>
    <w:basedOn w:val="Normale"/>
    <w:next w:val="Normale"/>
    <w:qFormat/>
    <w:pPr>
      <w:keepNext/>
      <w:spacing w:before="20" w:after="20"/>
      <w:ind w:firstLine="214"/>
      <w:outlineLvl w:val="6"/>
    </w:pPr>
    <w:rPr>
      <w:rFonts w:ascii="Tahoma" w:hAnsi="Tahoma"/>
      <w:i/>
      <w:smallCaps/>
      <w:sz w:val="14"/>
    </w:rPr>
  </w:style>
  <w:style w:type="paragraph" w:styleId="Titolo8">
    <w:name w:val="heading 8"/>
    <w:basedOn w:val="Normale"/>
    <w:next w:val="Normale"/>
    <w:qFormat/>
    <w:pPr>
      <w:keepNext/>
      <w:ind w:right="266"/>
      <w:outlineLvl w:val="7"/>
    </w:pPr>
    <w:rPr>
      <w:rFonts w:ascii="Tahoma" w:hAnsi="Tahoma"/>
      <w:b/>
      <w:i/>
      <w:sz w:val="3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i/>
      <w:sz w:val="1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Titolo1"/>
    <w:next w:val="Normale"/>
    <w:autoRedefine/>
    <w:semiHidden/>
    <w:pPr>
      <w:keepNext w:val="0"/>
      <w:tabs>
        <w:tab w:val="right" w:leader="dot" w:pos="3544"/>
      </w:tabs>
      <w:spacing w:before="80" w:after="80"/>
      <w:outlineLvl w:val="9"/>
    </w:pPr>
    <w:rPr>
      <w:rFonts w:ascii="Times New Roman" w:hAnsi="Times New Roman"/>
      <w:bCs/>
      <w:i/>
      <w:iCs/>
      <w:kern w:val="0"/>
      <w:sz w:val="24"/>
      <w:szCs w:val="28"/>
      <w:lang w:val="it-I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Tahoma" w:hAnsi="Tahoma" w:cs="Tahoma"/>
      <w:i/>
      <w:iCs/>
      <w:sz w:val="14"/>
    </w:rPr>
  </w:style>
  <w:style w:type="paragraph" w:styleId="Corpodeltesto2">
    <w:name w:val="Body Text 2"/>
    <w:basedOn w:val="Normale"/>
    <w:rPr>
      <w:rFonts w:ascii="Tahoma" w:hAnsi="Tahoma"/>
      <w:sz w:val="16"/>
      <w:szCs w:val="20"/>
    </w:rPr>
  </w:style>
  <w:style w:type="paragraph" w:customStyle="1" w:styleId="Corpodeltesto">
    <w:name w:val="Corpo del testo"/>
    <w:basedOn w:val="Normale"/>
    <w:pPr>
      <w:tabs>
        <w:tab w:val="num" w:pos="426"/>
      </w:tabs>
      <w:jc w:val="both"/>
    </w:pPr>
    <w:rPr>
      <w:rFonts w:ascii="Tahoma" w:hAnsi="Tahoma"/>
      <w:sz w:val="14"/>
      <w:szCs w:val="20"/>
    </w:rPr>
  </w:style>
  <w:style w:type="paragraph" w:styleId="Sottotitolo">
    <w:name w:val="Subtitle"/>
    <w:basedOn w:val="Normale"/>
    <w:qFormat/>
    <w:rPr>
      <w:b/>
      <w:sz w:val="16"/>
      <w:szCs w:val="20"/>
    </w:rPr>
  </w:style>
  <w:style w:type="paragraph" w:styleId="Corpodeltesto3">
    <w:name w:val="Body Text 3"/>
    <w:basedOn w:val="Normale"/>
    <w:pPr>
      <w:jc w:val="both"/>
    </w:pPr>
    <w:rPr>
      <w:sz w:val="16"/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</w:style>
  <w:style w:type="paragraph" w:styleId="Sommario2">
    <w:name w:val="toc 2"/>
    <w:basedOn w:val="Normale"/>
    <w:next w:val="Normale"/>
    <w:autoRedefine/>
    <w:semiHidden/>
    <w:pPr>
      <w:spacing w:before="120"/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6A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A25C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itolo1Carattere">
    <w:name w:val="Titolo 1 Carattere"/>
    <w:link w:val="Titolo1"/>
    <w:rsid w:val="00E211EA"/>
    <w:rPr>
      <w:rFonts w:ascii="Arial" w:hAnsi="Arial"/>
      <w:b/>
      <w:kern w:val="28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trolline.it" TargetMode="External"/><Relationship Id="rId1" Type="http://schemas.openxmlformats.org/officeDocument/2006/relationships/hyperlink" Target="mailto:info@patrol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FD0F-37A5-48A4-ADF3-7E4A457F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Bestidea S.r.l.</Company>
  <LinksUpToDate>false</LinksUpToDate>
  <CharactersWithSpaces>1971</CharactersWithSpaces>
  <SharedDoc>false</SharedDoc>
  <HLinks>
    <vt:vector size="12" baseType="variant">
      <vt:variant>
        <vt:i4>1572938</vt:i4>
      </vt:variant>
      <vt:variant>
        <vt:i4>3</vt:i4>
      </vt:variant>
      <vt:variant>
        <vt:i4>0</vt:i4>
      </vt:variant>
      <vt:variant>
        <vt:i4>5</vt:i4>
      </vt:variant>
      <vt:variant>
        <vt:lpwstr>http://www.patrolline.it/</vt:lpwstr>
      </vt:variant>
      <vt:variant>
        <vt:lpwstr/>
      </vt:variant>
      <vt:variant>
        <vt:i4>3604492</vt:i4>
      </vt:variant>
      <vt:variant>
        <vt:i4>0</vt:i4>
      </vt:variant>
      <vt:variant>
        <vt:i4>0</vt:i4>
      </vt:variant>
      <vt:variant>
        <vt:i4>5</vt:i4>
      </vt:variant>
      <vt:variant>
        <vt:lpwstr>mailto:info@patrolline.it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Libretto utente e installatore</dc:subject>
  <dc:creator>Angelo Chianese</dc:creator>
  <cp:keywords/>
  <dc:description/>
  <cp:lastModifiedBy>Simone Decapitani</cp:lastModifiedBy>
  <cp:revision>6</cp:revision>
  <cp:lastPrinted>2018-06-01T10:22:00Z</cp:lastPrinted>
  <dcterms:created xsi:type="dcterms:W3CDTF">2020-03-05T14:25:00Z</dcterms:created>
  <dcterms:modified xsi:type="dcterms:W3CDTF">2022-01-19T11:07:00Z</dcterms:modified>
  <cp:category>Istruzioni di prodotto Patrol Line</cp:category>
</cp:coreProperties>
</file>